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0002083206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4"/>
        <w:gridCol w:w="3811"/>
      </w:tblGrid>
      <w:tr>
        <w:trPr/>
        <w:tc>
          <w:tcPr>
            <w:tcW w:w="6394" w:type="dxa"/>
            <w:tcBorders/>
            <w:vAlign w:val="center"/>
          </w:tcPr>
          <w:p>
            <w:pPr>
              <w:pStyle w:val="TableContents"/>
              <w:bidi w:val="0"/>
              <w:spacing w:before="0" w:after="283"/>
              <w:jc w:val="left"/>
              <w:rPr/>
            </w:pPr>
            <w:r>
              <w:rPr/>
              <w:t>Name of Issuer</w:t>
            </w:r>
          </w:p>
        </w:tc>
        <w:tc>
          <w:tcPr>
            <w:tcW w:w="3811" w:type="dxa"/>
            <w:tcBorders/>
            <w:vAlign w:val="center"/>
          </w:tcPr>
          <w:p>
            <w:pPr>
              <w:pStyle w:val="TableContents"/>
              <w:bidi w:val="0"/>
              <w:spacing w:before="0" w:after="0"/>
              <w:jc w:val="left"/>
              <w:rPr/>
            </w:pPr>
            <w:r>
              <w:rPr/>
              <w:t>Lexeo Therapeutics, Inc.</w:t>
            </w:r>
          </w:p>
        </w:tc>
      </w:tr>
      <w:tr>
        <w:trPr/>
        <w:tc>
          <w:tcPr>
            <w:tcW w:w="6394" w:type="dxa"/>
            <w:tcBorders/>
            <w:vAlign w:val="center"/>
          </w:tcPr>
          <w:p>
            <w:pPr>
              <w:pStyle w:val="TableContents"/>
              <w:bidi w:val="0"/>
              <w:spacing w:before="0" w:after="283"/>
              <w:jc w:val="left"/>
              <w:rPr/>
            </w:pPr>
            <w:r>
              <w:rPr/>
              <w:t>SEC File Number</w:t>
            </w:r>
          </w:p>
        </w:tc>
        <w:tc>
          <w:tcPr>
            <w:tcW w:w="3811" w:type="dxa"/>
            <w:tcBorders/>
            <w:vAlign w:val="center"/>
          </w:tcPr>
          <w:p>
            <w:pPr>
              <w:pStyle w:val="TableContents"/>
              <w:bidi w:val="0"/>
              <w:spacing w:before="0" w:after="0"/>
              <w:jc w:val="left"/>
              <w:rPr/>
            </w:pPr>
            <w:r>
              <w:rPr/>
              <w:t>001-41855</w:t>
            </w:r>
          </w:p>
        </w:tc>
      </w:tr>
      <w:tr>
        <w:trPr/>
        <w:tc>
          <w:tcPr>
            <w:tcW w:w="6394" w:type="dxa"/>
            <w:tcBorders/>
            <w:vAlign w:val="center"/>
          </w:tcPr>
          <w:p>
            <w:pPr>
              <w:pStyle w:val="TableContents"/>
              <w:bidi w:val="0"/>
              <w:spacing w:before="0" w:after="283"/>
              <w:jc w:val="left"/>
              <w:rPr/>
            </w:pPr>
            <w:r>
              <w:rPr/>
              <w:t>Address of Issuer</w:t>
            </w:r>
          </w:p>
        </w:tc>
        <w:tc>
          <w:tcPr>
            <w:tcW w:w="3811" w:type="dxa"/>
            <w:tcBorders/>
            <w:vAlign w:val="center"/>
          </w:tcPr>
          <w:p>
            <w:pPr>
              <w:pStyle w:val="TableContents"/>
              <w:bidi w:val="0"/>
              <w:spacing w:before="0" w:after="0"/>
              <w:jc w:val="left"/>
              <w:rPr/>
            </w:pPr>
            <w:r>
              <w:rPr/>
              <w:t>345 PARK AVENUE SOUTH</w:t>
              <w:br/>
              <w:t>FLOOR 6</w:t>
              <w:br/>
              <w:t>NEW YORK</w:t>
              <w:br/>
              <w:t xml:space="preserve">NEW YORK </w:t>
              <w:br/>
              <w:t>10010</w:t>
            </w:r>
          </w:p>
        </w:tc>
      </w:tr>
      <w:tr>
        <w:trPr/>
        <w:tc>
          <w:tcPr>
            <w:tcW w:w="6394" w:type="dxa"/>
            <w:tcBorders/>
            <w:vAlign w:val="center"/>
          </w:tcPr>
          <w:p>
            <w:pPr>
              <w:pStyle w:val="TableContents"/>
              <w:bidi w:val="0"/>
              <w:spacing w:before="0" w:after="283"/>
              <w:jc w:val="left"/>
              <w:rPr/>
            </w:pPr>
            <w:r>
              <w:rPr/>
              <w:t>Phone</w:t>
            </w:r>
          </w:p>
        </w:tc>
        <w:tc>
          <w:tcPr>
            <w:tcW w:w="3811" w:type="dxa"/>
            <w:tcBorders/>
            <w:vAlign w:val="center"/>
          </w:tcPr>
          <w:p>
            <w:pPr>
              <w:pStyle w:val="TableContents"/>
              <w:bidi w:val="0"/>
              <w:spacing w:before="0" w:after="0"/>
              <w:jc w:val="left"/>
              <w:rPr/>
            </w:pPr>
            <w:r>
              <w:rPr/>
              <w:t>(212) 547-9879</w:t>
            </w:r>
          </w:p>
        </w:tc>
      </w:tr>
      <w:tr>
        <w:trPr/>
        <w:tc>
          <w:tcPr>
            <w:tcW w:w="6394" w:type="dxa"/>
            <w:tcBorders/>
            <w:vAlign w:val="center"/>
          </w:tcPr>
          <w:p>
            <w:pPr>
              <w:pStyle w:val="TableContents"/>
              <w:bidi w:val="0"/>
              <w:spacing w:before="0" w:after="283"/>
              <w:jc w:val="left"/>
              <w:rPr/>
            </w:pPr>
            <w:r>
              <w:rPr/>
              <w:t>Name of Person for Whose Account the Securities are To Be Sold</w:t>
            </w:r>
          </w:p>
        </w:tc>
        <w:tc>
          <w:tcPr>
            <w:tcW w:w="3811" w:type="dxa"/>
            <w:tcBorders/>
            <w:vAlign w:val="center"/>
          </w:tcPr>
          <w:p>
            <w:pPr>
              <w:pStyle w:val="TableContents"/>
              <w:bidi w:val="0"/>
              <w:spacing w:before="0" w:after="0"/>
              <w:jc w:val="left"/>
              <w:rPr/>
            </w:pPr>
            <w:r>
              <w:rPr/>
              <w:t>Tamayo Louis Edward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4" w:type="dxa"/>
            <w:tcBorders/>
            <w:vAlign w:val="center"/>
          </w:tcPr>
          <w:p>
            <w:pPr>
              <w:pStyle w:val="TableContents"/>
              <w:bidi w:val="0"/>
              <w:spacing w:before="0" w:after="283"/>
              <w:jc w:val="left"/>
              <w:rPr/>
            </w:pPr>
            <w:r>
              <w:rPr/>
              <w:t>Relationship to Issuer</w:t>
            </w:r>
          </w:p>
        </w:tc>
        <w:tc>
          <w:tcPr>
            <w:tcW w:w="38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4117</w:t>
            </w:r>
          </w:p>
        </w:tc>
        <w:tc>
          <w:tcPr>
            <w:tcW w:w="1377" w:type="dxa"/>
            <w:tcBorders/>
            <w:vAlign w:val="center"/>
          </w:tcPr>
          <w:p>
            <w:pPr>
              <w:pStyle w:val="TableContents"/>
              <w:bidi w:val="0"/>
              <w:spacing w:before="0" w:after="283"/>
              <w:jc w:val="left"/>
              <w:rPr/>
            </w:pPr>
            <w:r>
              <w:rPr/>
              <w:t>20202.53</w:t>
            </w:r>
          </w:p>
        </w:tc>
        <w:tc>
          <w:tcPr>
            <w:tcW w:w="1552" w:type="dxa"/>
            <w:tcBorders/>
            <w:vAlign w:val="center"/>
          </w:tcPr>
          <w:p>
            <w:pPr>
              <w:pStyle w:val="TableContents"/>
              <w:bidi w:val="0"/>
              <w:spacing w:before="0" w:after="283"/>
              <w:jc w:val="left"/>
              <w:rPr/>
            </w:pPr>
            <w:r>
              <w:rPr/>
              <w:t>82046255</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4117</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Louis E. Tamayo</w:t>
              <w:br/>
              <w:t>345 Park Avenue South</w:t>
              <w:br/>
              <w:t>Floor 6</w:t>
              <w:br/>
              <w:t>New York   NY   10010</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07/01/2026</w:t>
            </w:r>
          </w:p>
        </w:tc>
        <w:tc>
          <w:tcPr>
            <w:tcW w:w="1582" w:type="dxa"/>
            <w:tcBorders/>
            <w:vAlign w:val="center"/>
          </w:tcPr>
          <w:p>
            <w:pPr>
              <w:pStyle w:val="TableContents"/>
              <w:bidi w:val="0"/>
              <w:spacing w:before="0" w:after="283"/>
              <w:jc w:val="left"/>
              <w:rPr/>
            </w:pPr>
            <w:r>
              <w:rPr/>
              <w:t>4641</w:t>
            </w:r>
          </w:p>
        </w:tc>
        <w:tc>
          <w:tcPr>
            <w:tcW w:w="1711" w:type="dxa"/>
            <w:tcBorders/>
            <w:vAlign w:val="center"/>
          </w:tcPr>
          <w:p>
            <w:pPr>
              <w:pStyle w:val="TableContents"/>
              <w:bidi w:val="0"/>
              <w:spacing w:before="0" w:after="283"/>
              <w:jc w:val="left"/>
              <w:rPr/>
            </w:pPr>
            <w:r>
              <w:rPr/>
              <w:t>20814.89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7"/>
        <w:gridCol w:w="8438"/>
      </w:tblGrid>
      <w:tr>
        <w:trPr/>
        <w:tc>
          <w:tcPr>
            <w:tcW w:w="1767" w:type="dxa"/>
            <w:tcBorders/>
            <w:vAlign w:val="center"/>
          </w:tcPr>
          <w:p>
            <w:pPr>
              <w:pStyle w:val="TableContents"/>
              <w:bidi w:val="0"/>
              <w:spacing w:before="0" w:after="283"/>
              <w:jc w:val="left"/>
              <w:rPr/>
            </w:pPr>
            <w:r>
              <w:rPr/>
              <w:t>Remarks</w:t>
            </w:r>
          </w:p>
        </w:tc>
        <w:tc>
          <w:tcPr>
            <w:tcW w:w="843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7" w:type="dxa"/>
            <w:tcBorders/>
            <w:vAlign w:val="center"/>
          </w:tcPr>
          <w:p>
            <w:pPr>
              <w:pStyle w:val="TableContents"/>
              <w:bidi w:val="0"/>
              <w:spacing w:before="0" w:after="283"/>
              <w:jc w:val="left"/>
              <w:rPr/>
            </w:pPr>
            <w:r>
              <w:rPr/>
              <w:t>Date of Notice</w:t>
            </w:r>
          </w:p>
        </w:tc>
        <w:tc>
          <w:tcPr>
            <w:tcW w:w="8438"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7" w:type="dxa"/>
            <w:tcBorders/>
            <w:vAlign w:val="center"/>
          </w:tcPr>
          <w:p>
            <w:pPr>
              <w:pStyle w:val="TableContents"/>
              <w:bidi w:val="0"/>
              <w:spacing w:before="0" w:after="283"/>
              <w:jc w:val="left"/>
              <w:rPr/>
            </w:pPr>
            <w:r>
              <w:rPr/>
              <w:t>Signature</w:t>
            </w:r>
          </w:p>
        </w:tc>
        <w:tc>
          <w:tcPr>
            <w:tcW w:w="8438" w:type="dxa"/>
            <w:tcBorders/>
            <w:vAlign w:val="center"/>
          </w:tcPr>
          <w:p>
            <w:pPr>
              <w:pStyle w:val="TableContents"/>
              <w:bidi w:val="0"/>
              <w:spacing w:before="0" w:after="0"/>
              <w:jc w:val="left"/>
              <w:rPr/>
            </w:pPr>
            <w:r>
              <w:rPr/>
              <w:t>/s/ Daniel Tucci, as a duly authorized representative of Fidelity Brokerage Services LLC, as attorney-in-fact for Louis Tamayo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3249</Characters>
  <CharactersWithSpaces>3831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